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FD69FF" w:rsidR="000176FA" w:rsidP="000176FA" w:rsidRDefault="000176FA" w14:paraId="4BD0FF33" w14:textId="77777777">
      <w:pPr>
        <w:jc w:val="center"/>
        <w:rPr>
          <w:u w:val="single"/>
        </w:rPr>
      </w:pPr>
      <w:r w:rsidRPr="00FD69FF">
        <w:rPr>
          <w:noProof/>
          <w:lang w:val="en-GB" w:eastAsia="en-GB"/>
        </w:rPr>
        <w:drawing>
          <wp:inline distT="0" distB="0" distL="0" distR="0" wp14:anchorId="543E0F2C" wp14:editId="6BD8EDF6">
            <wp:extent cx="2838450"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2295525"/>
                    </a:xfrm>
                    <a:prstGeom prst="rect">
                      <a:avLst/>
                    </a:prstGeom>
                    <a:noFill/>
                    <a:ln>
                      <a:noFill/>
                    </a:ln>
                  </pic:spPr>
                </pic:pic>
              </a:graphicData>
            </a:graphic>
          </wp:inline>
        </w:drawing>
      </w:r>
    </w:p>
    <w:p w:rsidRPr="00FD69FF" w:rsidR="000176FA" w:rsidP="000176FA" w:rsidRDefault="000176FA" w14:paraId="2BDB37B2" w14:textId="77777777">
      <w:pPr>
        <w:autoSpaceDE w:val="0"/>
        <w:autoSpaceDN w:val="0"/>
        <w:adjustRightInd w:val="0"/>
        <w:spacing w:after="0" w:afterAutospacing="0" w:line="240" w:lineRule="auto"/>
        <w:rPr>
          <w:rFonts w:cs="Arial"/>
          <w:b/>
          <w:bCs/>
          <w:lang w:eastAsia="en-GB"/>
        </w:rPr>
      </w:pPr>
    </w:p>
    <w:p w:rsidRPr="00FD69FF" w:rsidR="000176FA" w:rsidP="000176FA" w:rsidRDefault="000176FA" w14:paraId="13F47E49" w14:textId="77777777">
      <w:pPr>
        <w:pStyle w:val="Heading1"/>
        <w:spacing w:line="240" w:lineRule="auto"/>
        <w:ind w:left="720" w:hanging="720"/>
        <w:jc w:val="center"/>
        <w:rPr>
          <w:rFonts w:cs="Arial"/>
          <w:bCs w:val="0"/>
          <w:u w:val="single"/>
          <w:lang w:eastAsia="en-GB"/>
        </w:rPr>
      </w:pPr>
    </w:p>
    <w:p w:rsidRPr="000176FA" w:rsidR="000176FA" w:rsidP="000176FA" w:rsidRDefault="00BF1AD0" w14:paraId="259D6919" w14:textId="6C8CF082">
      <w:pPr>
        <w:jc w:val="center"/>
        <w:rPr>
          <w:rFonts w:cs="Arial"/>
          <w:b/>
          <w:sz w:val="28"/>
          <w:szCs w:val="28"/>
          <w:u w:val="single"/>
        </w:rPr>
      </w:pPr>
      <w:r>
        <w:rPr>
          <w:rFonts w:cs="Arial"/>
          <w:b/>
          <w:sz w:val="28"/>
          <w:szCs w:val="28"/>
          <w:lang w:eastAsia="en-GB"/>
        </w:rPr>
        <w:t>AMSER I FFWRDD AR GYFER DIBYNYDDION</w:t>
      </w:r>
    </w:p>
    <w:p w:rsidR="000176FA" w:rsidP="000176FA" w:rsidRDefault="000176FA" w14:paraId="22D5AEDD" w14:textId="77777777">
      <w:pPr>
        <w:pStyle w:val="BodyText"/>
        <w:rPr>
          <w:rFonts w:cs="Arial"/>
        </w:rPr>
      </w:pPr>
    </w:p>
    <w:p w:rsidR="000176FA" w:rsidP="000176FA" w:rsidRDefault="000176FA" w14:paraId="7AA21266" w14:textId="77777777">
      <w:pPr>
        <w:pStyle w:val="BodyText"/>
        <w:rPr>
          <w:rFonts w:cs="Arial"/>
        </w:rPr>
      </w:pPr>
    </w:p>
    <w:p w:rsidR="005416AF" w:rsidP="000176FA" w:rsidRDefault="005416AF" w14:paraId="36A8C326" w14:textId="77777777">
      <w:pPr>
        <w:pStyle w:val="BodyText"/>
        <w:rPr>
          <w:rFonts w:cs="Arial"/>
        </w:rPr>
      </w:pPr>
    </w:p>
    <w:p w:rsidRPr="00FD69FF" w:rsidR="005416AF" w:rsidP="000176FA" w:rsidRDefault="005416AF" w14:paraId="03535875" w14:textId="77777777">
      <w:pPr>
        <w:pStyle w:val="BodyText"/>
        <w:rPr>
          <w:rFonts w:cs="Arial"/>
        </w:rPr>
      </w:pPr>
    </w:p>
    <w:tbl>
      <w:tblPr>
        <w:tblW w:w="7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30"/>
        <w:gridCol w:w="1233"/>
        <w:gridCol w:w="2320"/>
        <w:gridCol w:w="2734"/>
      </w:tblGrid>
      <w:tr w:rsidRPr="00FD69FF" w:rsidR="00BB281F" w:rsidTr="5A039C95" w14:paraId="6742E4EA" w14:textId="77777777">
        <w:tc>
          <w:tcPr>
            <w:tcW w:w="1030" w:type="dxa"/>
            <w:tcMar/>
          </w:tcPr>
          <w:p w:rsidRPr="00FD69FF" w:rsidR="00BB281F" w:rsidP="00F469BA" w:rsidRDefault="00BB281F" w14:paraId="2F753734" w14:textId="77777777">
            <w:pPr>
              <w:pStyle w:val="BodyText"/>
              <w:rPr>
                <w:rFonts w:cs="Arial"/>
                <w:b/>
              </w:rPr>
            </w:pPr>
            <w:r w:rsidRPr="00FD69FF">
              <w:rPr>
                <w:rFonts w:cs="Arial"/>
                <w:b/>
              </w:rPr>
              <w:t>Arolwg</w:t>
            </w:r>
          </w:p>
        </w:tc>
        <w:tc>
          <w:tcPr>
            <w:tcW w:w="1233" w:type="dxa"/>
            <w:tcMar/>
          </w:tcPr>
          <w:p w:rsidRPr="00FD69FF" w:rsidR="00BB281F" w:rsidP="00F469BA" w:rsidRDefault="00BB281F" w14:paraId="3ED3904C" w14:textId="77777777">
            <w:pPr>
              <w:pStyle w:val="BodyText"/>
              <w:rPr>
                <w:rFonts w:cs="Arial"/>
                <w:b/>
              </w:rPr>
            </w:pPr>
            <w:r w:rsidRPr="00FD69FF">
              <w:rPr>
                <w:rFonts w:cs="Arial"/>
                <w:b/>
              </w:rPr>
              <w:t>Dyddiad</w:t>
            </w:r>
          </w:p>
        </w:tc>
        <w:tc>
          <w:tcPr>
            <w:tcW w:w="5054" w:type="dxa"/>
            <w:gridSpan w:val="2"/>
            <w:tcMar/>
          </w:tcPr>
          <w:p w:rsidRPr="00FD69FF" w:rsidR="00BB281F" w:rsidP="00F469BA" w:rsidRDefault="00BB281F" w14:paraId="55538C40" w14:textId="77777777">
            <w:pPr>
              <w:pStyle w:val="BodyText"/>
              <w:rPr>
                <w:rFonts w:cs="Arial"/>
                <w:b/>
              </w:rPr>
            </w:pPr>
            <w:r w:rsidRPr="00FD69FF">
              <w:rPr>
                <w:rFonts w:cs="Arial"/>
                <w:b/>
              </w:rPr>
              <w:t>Pwrpas y Cyhoeddiad / Disgrifiad o’r Newid</w:t>
            </w:r>
          </w:p>
        </w:tc>
      </w:tr>
      <w:tr w:rsidRPr="00FD69FF" w:rsidR="00BB281F" w:rsidTr="5A039C95" w14:paraId="394FFB3E" w14:textId="77777777">
        <w:tc>
          <w:tcPr>
            <w:tcW w:w="1030" w:type="dxa"/>
            <w:tcMar/>
          </w:tcPr>
          <w:p w:rsidRPr="00FD69FF" w:rsidR="00BB281F" w:rsidP="00F469BA" w:rsidRDefault="00BB281F" w14:paraId="2554F027" w14:textId="3832C909">
            <w:pPr>
              <w:pStyle w:val="BodyText"/>
              <w:rPr>
                <w:rFonts w:cs="Arial"/>
              </w:rPr>
            </w:pPr>
            <w:r>
              <w:rPr>
                <w:rFonts w:cs="Arial"/>
              </w:rPr>
              <w:t>1</w:t>
            </w:r>
          </w:p>
        </w:tc>
        <w:tc>
          <w:tcPr>
            <w:tcW w:w="1233" w:type="dxa"/>
            <w:tcMar/>
          </w:tcPr>
          <w:p w:rsidRPr="00FD69FF" w:rsidR="00BB281F" w:rsidP="00F469BA" w:rsidRDefault="00BB281F" w14:paraId="468DCC6D" w14:textId="77777777">
            <w:pPr>
              <w:pStyle w:val="BodyText"/>
              <w:rPr>
                <w:rFonts w:cs="Arial"/>
              </w:rPr>
            </w:pPr>
            <w:r>
              <w:rPr>
                <w:rFonts w:cs="Arial"/>
              </w:rPr>
              <w:t>2014</w:t>
            </w:r>
          </w:p>
        </w:tc>
        <w:tc>
          <w:tcPr>
            <w:tcW w:w="5054" w:type="dxa"/>
            <w:gridSpan w:val="2"/>
            <w:tcMar/>
          </w:tcPr>
          <w:p w:rsidRPr="00FD69FF" w:rsidR="00BB281F" w:rsidP="00F469BA" w:rsidRDefault="00BB281F" w14:paraId="48E85DA5" w14:textId="77777777">
            <w:pPr>
              <w:pStyle w:val="BodyText"/>
              <w:rPr>
                <w:rFonts w:cs="Arial"/>
              </w:rPr>
            </w:pPr>
            <w:r w:rsidRPr="000176FA">
              <w:rPr>
                <w:rFonts w:cs="Arial"/>
              </w:rPr>
              <w:t>Newidiadau cosmetig</w:t>
            </w:r>
          </w:p>
        </w:tc>
      </w:tr>
      <w:tr w:rsidRPr="00FD69FF" w:rsidR="00BB281F" w:rsidTr="5A039C95" w14:paraId="6C2711E8" w14:textId="77777777">
        <w:tc>
          <w:tcPr>
            <w:tcW w:w="1030" w:type="dxa"/>
            <w:tcMar/>
          </w:tcPr>
          <w:p w:rsidR="00BB281F" w:rsidP="00F469BA" w:rsidRDefault="00BB281F" w14:paraId="4C66560F" w14:textId="0F5722D5">
            <w:pPr>
              <w:pStyle w:val="BodyText"/>
              <w:rPr>
                <w:rFonts w:cs="Arial"/>
              </w:rPr>
            </w:pPr>
            <w:r>
              <w:rPr>
                <w:rFonts w:cs="Arial"/>
              </w:rPr>
              <w:t>2</w:t>
            </w:r>
          </w:p>
        </w:tc>
        <w:tc>
          <w:tcPr>
            <w:tcW w:w="1233" w:type="dxa"/>
            <w:tcMar/>
          </w:tcPr>
          <w:p w:rsidR="00BB281F" w:rsidP="00F469BA" w:rsidRDefault="00BB281F" w14:paraId="0D0063CE" w14:textId="77777777">
            <w:pPr>
              <w:pStyle w:val="BodyText"/>
              <w:rPr>
                <w:rFonts w:cs="Arial"/>
              </w:rPr>
            </w:pPr>
            <w:r>
              <w:rPr>
                <w:rFonts w:cs="Arial"/>
              </w:rPr>
              <w:t>2015</w:t>
            </w:r>
          </w:p>
        </w:tc>
        <w:tc>
          <w:tcPr>
            <w:tcW w:w="5054" w:type="dxa"/>
            <w:gridSpan w:val="2"/>
            <w:tcMar/>
          </w:tcPr>
          <w:p w:rsidRPr="00FD69FF" w:rsidR="00BB281F" w:rsidP="00F469BA" w:rsidRDefault="00BB281F" w14:paraId="63018DF5" w14:textId="77777777">
            <w:pPr>
              <w:pStyle w:val="BodyText"/>
              <w:rPr>
                <w:rFonts w:cs="Arial"/>
              </w:rPr>
            </w:pPr>
            <w:r w:rsidRPr="000176FA">
              <w:rPr>
                <w:rFonts w:cs="Arial"/>
              </w:rPr>
              <w:t>Diweddariad am eglurder</w:t>
            </w:r>
          </w:p>
        </w:tc>
      </w:tr>
      <w:tr w:rsidRPr="00FD69FF" w:rsidR="00BB281F" w:rsidTr="5A039C95" w14:paraId="1EDA625A" w14:textId="77777777">
        <w:tc>
          <w:tcPr>
            <w:tcW w:w="1030" w:type="dxa"/>
            <w:tcMar/>
          </w:tcPr>
          <w:p w:rsidR="00BB281F" w:rsidP="00F469BA" w:rsidRDefault="00BB281F" w14:paraId="31E6D6BC" w14:textId="1CE00093">
            <w:pPr>
              <w:pStyle w:val="BodyText"/>
              <w:rPr>
                <w:rFonts w:cs="Arial"/>
              </w:rPr>
            </w:pPr>
            <w:r>
              <w:rPr>
                <w:rFonts w:cs="Arial"/>
              </w:rPr>
              <w:t>3</w:t>
            </w:r>
          </w:p>
        </w:tc>
        <w:tc>
          <w:tcPr>
            <w:tcW w:w="1233" w:type="dxa"/>
            <w:tcMar/>
          </w:tcPr>
          <w:p w:rsidR="00BB281F" w:rsidP="00F469BA" w:rsidRDefault="00BB281F" w14:paraId="7FC8C209" w14:textId="77777777">
            <w:pPr>
              <w:pStyle w:val="BodyText"/>
              <w:rPr>
                <w:rFonts w:cs="Arial"/>
              </w:rPr>
            </w:pPr>
            <w:r>
              <w:rPr>
                <w:rFonts w:cs="Arial"/>
              </w:rPr>
              <w:t>2016</w:t>
            </w:r>
          </w:p>
        </w:tc>
        <w:tc>
          <w:tcPr>
            <w:tcW w:w="5054" w:type="dxa"/>
            <w:gridSpan w:val="2"/>
            <w:tcMar/>
          </w:tcPr>
          <w:p w:rsidRPr="00FD69FF" w:rsidR="00BB281F" w:rsidP="00F469BA" w:rsidRDefault="00BB281F" w14:paraId="53C8C802" w14:textId="77777777">
            <w:pPr>
              <w:pStyle w:val="BodyText"/>
              <w:rPr>
                <w:rFonts w:cs="Arial"/>
              </w:rPr>
            </w:pPr>
            <w:r w:rsidRPr="000176FA">
              <w:rPr>
                <w:rFonts w:cs="Arial"/>
              </w:rPr>
              <w:t>Newidiadau cosmetig</w:t>
            </w:r>
          </w:p>
        </w:tc>
      </w:tr>
      <w:tr w:rsidRPr="00FD69FF" w:rsidR="00BB281F" w:rsidTr="5A039C95" w14:paraId="69F70467" w14:textId="77777777">
        <w:tc>
          <w:tcPr>
            <w:tcW w:w="1030" w:type="dxa"/>
            <w:tcMar/>
          </w:tcPr>
          <w:p w:rsidR="00BB281F" w:rsidP="00F469BA" w:rsidRDefault="00BB281F" w14:paraId="3AFBC9B9" w14:textId="152D74C4">
            <w:pPr>
              <w:pStyle w:val="BodyText"/>
              <w:rPr>
                <w:rFonts w:cs="Arial"/>
              </w:rPr>
            </w:pPr>
            <w:r>
              <w:rPr>
                <w:rFonts w:cs="Arial"/>
              </w:rPr>
              <w:t>4</w:t>
            </w:r>
          </w:p>
        </w:tc>
        <w:tc>
          <w:tcPr>
            <w:tcW w:w="1233" w:type="dxa"/>
            <w:tcMar/>
          </w:tcPr>
          <w:p w:rsidR="00BB281F" w:rsidP="00F469BA" w:rsidRDefault="00BB281F" w14:paraId="68768C6E" w14:textId="77777777">
            <w:pPr>
              <w:pStyle w:val="BodyText"/>
              <w:rPr>
                <w:rFonts w:cs="Arial"/>
              </w:rPr>
            </w:pPr>
            <w:r>
              <w:rPr>
                <w:rFonts w:cs="Arial"/>
              </w:rPr>
              <w:t>2018</w:t>
            </w:r>
          </w:p>
        </w:tc>
        <w:tc>
          <w:tcPr>
            <w:tcW w:w="5054" w:type="dxa"/>
            <w:gridSpan w:val="2"/>
            <w:tcMar/>
          </w:tcPr>
          <w:p w:rsidRPr="00FD69FF" w:rsidR="00BB281F" w:rsidP="00F469BA" w:rsidRDefault="00BB281F" w14:paraId="26F64A14" w14:textId="77777777">
            <w:pPr>
              <w:pStyle w:val="BodyText"/>
              <w:rPr>
                <w:rFonts w:cs="Arial"/>
              </w:rPr>
            </w:pPr>
            <w:r w:rsidRPr="00BF1AD0">
              <w:rPr>
                <w:rFonts w:cs="Arial"/>
              </w:rPr>
              <w:t>Adolygiad - dim newidiadau</w:t>
            </w:r>
          </w:p>
        </w:tc>
      </w:tr>
      <w:tr w:rsidRPr="00FD69FF" w:rsidR="00BB281F" w:rsidTr="5A039C95" w14:paraId="0B5BC857" w14:textId="77777777">
        <w:tc>
          <w:tcPr>
            <w:tcW w:w="1030" w:type="dxa"/>
            <w:tcMar/>
          </w:tcPr>
          <w:p w:rsidR="00BB281F" w:rsidP="00F469BA" w:rsidRDefault="00BB281F" w14:paraId="680273C9" w14:textId="0BE53D80">
            <w:pPr>
              <w:pStyle w:val="BodyText"/>
              <w:rPr>
                <w:rFonts w:cs="Arial"/>
              </w:rPr>
            </w:pPr>
            <w:r>
              <w:rPr>
                <w:rFonts w:cs="Arial"/>
              </w:rPr>
              <w:t>5</w:t>
            </w:r>
          </w:p>
        </w:tc>
        <w:tc>
          <w:tcPr>
            <w:tcW w:w="1233" w:type="dxa"/>
            <w:tcMar/>
          </w:tcPr>
          <w:p w:rsidR="00BB281F" w:rsidP="00F469BA" w:rsidRDefault="00BB281F" w14:paraId="4120D690" w14:textId="7DA1A725">
            <w:pPr>
              <w:pStyle w:val="BodyText"/>
              <w:rPr>
                <w:rFonts w:cs="Arial"/>
              </w:rPr>
            </w:pPr>
            <w:r>
              <w:rPr>
                <w:rFonts w:cs="Arial"/>
              </w:rPr>
              <w:t>2021</w:t>
            </w:r>
          </w:p>
        </w:tc>
        <w:tc>
          <w:tcPr>
            <w:tcW w:w="5054" w:type="dxa"/>
            <w:gridSpan w:val="2"/>
            <w:tcMar/>
          </w:tcPr>
          <w:p w:rsidRPr="00BF1AD0" w:rsidR="00BB281F" w:rsidP="00F469BA" w:rsidRDefault="00BB281F" w14:paraId="23D42569" w14:textId="44AD2148">
            <w:pPr>
              <w:pStyle w:val="BodyText"/>
              <w:rPr>
                <w:rFonts w:cs="Arial"/>
              </w:rPr>
            </w:pPr>
            <w:r w:rsidRPr="00BF1AD0">
              <w:rPr>
                <w:rFonts w:cs="Arial"/>
              </w:rPr>
              <w:t>Adolygiad - dim newidiadau</w:t>
            </w:r>
          </w:p>
        </w:tc>
      </w:tr>
      <w:tr w:rsidRPr="00FD69FF" w:rsidR="00BB281F" w:rsidTr="5A039C95" w14:paraId="708FCCF7" w14:textId="77777777">
        <w:tc>
          <w:tcPr>
            <w:tcW w:w="1030" w:type="dxa"/>
            <w:tcMar/>
          </w:tcPr>
          <w:p w:rsidR="00BB281F" w:rsidP="00F469BA" w:rsidRDefault="00BB281F" w14:paraId="73656841" w14:textId="7475171C">
            <w:pPr>
              <w:pStyle w:val="BodyText"/>
              <w:rPr>
                <w:rFonts w:cs="Arial"/>
              </w:rPr>
            </w:pPr>
            <w:r>
              <w:rPr>
                <w:rFonts w:cs="Arial"/>
              </w:rPr>
              <w:t>6</w:t>
            </w:r>
          </w:p>
        </w:tc>
        <w:tc>
          <w:tcPr>
            <w:tcW w:w="1233" w:type="dxa"/>
            <w:tcMar/>
          </w:tcPr>
          <w:p w:rsidR="00BB281F" w:rsidP="00F469BA" w:rsidRDefault="00BB281F" w14:paraId="145D7AE1" w14:textId="3BBE0BA7">
            <w:pPr>
              <w:pStyle w:val="BodyText"/>
              <w:rPr>
                <w:rFonts w:cs="Arial"/>
              </w:rPr>
            </w:pPr>
            <w:r>
              <w:rPr>
                <w:rFonts w:cs="Arial"/>
              </w:rPr>
              <w:t>2023</w:t>
            </w:r>
          </w:p>
        </w:tc>
        <w:tc>
          <w:tcPr>
            <w:tcW w:w="5054" w:type="dxa"/>
            <w:gridSpan w:val="2"/>
            <w:tcMar/>
          </w:tcPr>
          <w:p w:rsidRPr="00BB281F" w:rsidR="00BB281F" w:rsidP="00F469BA" w:rsidRDefault="00BB281F" w14:paraId="613FC78D" w14:textId="0750EC77">
            <w:pPr>
              <w:pStyle w:val="BodyText"/>
              <w:rPr>
                <w:rFonts w:cs="Arial"/>
                <w:lang w:val="en-GB"/>
              </w:rPr>
            </w:pPr>
            <w:r w:rsidRPr="00BB281F">
              <w:rPr>
                <w:rFonts w:cs="Arial"/>
              </w:rPr>
              <w:t>Newidiadau cosmetig ac eglurder i'r geiriad nad yw'n effeithio ar y cynnwys</w:t>
            </w:r>
          </w:p>
        </w:tc>
      </w:tr>
      <w:tr w:rsidRPr="00FD69FF" w:rsidR="00BB281F" w:rsidTr="5A039C95" w14:paraId="40D7614F" w14:textId="77777777">
        <w:trPr>
          <w:trHeight w:val="780"/>
        </w:trPr>
        <w:tc>
          <w:tcPr>
            <w:tcW w:w="2263" w:type="dxa"/>
            <w:gridSpan w:val="2"/>
            <w:tcMar/>
          </w:tcPr>
          <w:p w:rsidRPr="00FD69FF" w:rsidR="00BB281F" w:rsidP="00F469BA" w:rsidRDefault="00BB281F" w14:paraId="4470DE4D" w14:textId="77777777">
            <w:pPr>
              <w:pStyle w:val="BodyText"/>
              <w:jc w:val="center"/>
              <w:rPr>
                <w:rFonts w:cs="Arial"/>
                <w:b/>
              </w:rPr>
            </w:pPr>
            <w:r w:rsidRPr="00FD69FF">
              <w:rPr>
                <w:rFonts w:cs="Arial"/>
                <w:b/>
              </w:rPr>
              <w:t>Swyddog Polisi</w:t>
            </w:r>
          </w:p>
        </w:tc>
        <w:tc>
          <w:tcPr>
            <w:tcW w:w="2320" w:type="dxa"/>
            <w:tcMar/>
          </w:tcPr>
          <w:p w:rsidRPr="00FD69FF" w:rsidR="00BB281F" w:rsidP="00F469BA" w:rsidRDefault="00BB281F" w14:paraId="390D059E" w14:textId="77777777">
            <w:pPr>
              <w:pStyle w:val="BodyText"/>
              <w:jc w:val="center"/>
              <w:rPr>
                <w:rFonts w:cs="Arial"/>
                <w:b/>
              </w:rPr>
            </w:pPr>
            <w:r w:rsidRPr="00FD69FF">
              <w:rPr>
                <w:rFonts w:cs="Arial"/>
                <w:b/>
              </w:rPr>
              <w:t>Uwch Swyddog â Chyfrifoldeb</w:t>
            </w:r>
          </w:p>
        </w:tc>
        <w:tc>
          <w:tcPr>
            <w:tcW w:w="2734" w:type="dxa"/>
            <w:tcMar/>
          </w:tcPr>
          <w:p w:rsidRPr="00FD69FF" w:rsidR="00BB281F" w:rsidP="00F469BA" w:rsidRDefault="00BB281F" w14:paraId="439D497A" w14:textId="77777777">
            <w:pPr>
              <w:pStyle w:val="BodyText"/>
              <w:jc w:val="center"/>
              <w:rPr>
                <w:rFonts w:cs="Arial"/>
                <w:b/>
              </w:rPr>
            </w:pPr>
            <w:r w:rsidRPr="00FD69FF">
              <w:rPr>
                <w:rFonts w:cs="Arial"/>
                <w:b/>
              </w:rPr>
              <w:t>Cymeradwywyd gan a Dyddiad</w:t>
            </w:r>
          </w:p>
        </w:tc>
      </w:tr>
      <w:tr w:rsidRPr="00FD69FF" w:rsidR="00BB281F" w:rsidTr="5A039C95" w14:paraId="14832B90" w14:textId="77777777">
        <w:trPr>
          <w:trHeight w:val="720"/>
        </w:trPr>
        <w:tc>
          <w:tcPr>
            <w:tcW w:w="2263" w:type="dxa"/>
            <w:gridSpan w:val="2"/>
            <w:tcMar/>
          </w:tcPr>
          <w:p w:rsidRPr="00FD69FF" w:rsidR="00BB281F" w:rsidP="000176FA" w:rsidRDefault="00BB281F" w14:paraId="21BCE4D9" w14:textId="75324F13">
            <w:pPr>
              <w:pStyle w:val="BodyText"/>
              <w:jc w:val="center"/>
              <w:rPr>
                <w:rFonts w:cs="Arial"/>
              </w:rPr>
            </w:pPr>
            <w:r w:rsidRPr="7C65EB2B" w:rsidR="00BB281F">
              <w:rPr>
                <w:rFonts w:cs="Arial"/>
              </w:rPr>
              <w:t xml:space="preserve">Catherine </w:t>
            </w:r>
            <w:r w:rsidRPr="7C65EB2B" w:rsidR="39FD4B7D">
              <w:rPr>
                <w:rFonts w:cs="Arial"/>
              </w:rPr>
              <w:t>Jon</w:t>
            </w:r>
            <w:r w:rsidRPr="7C65EB2B" w:rsidR="00BB281F">
              <w:rPr>
                <w:rFonts w:cs="Arial"/>
              </w:rPr>
              <w:t>es</w:t>
            </w:r>
          </w:p>
        </w:tc>
        <w:tc>
          <w:tcPr>
            <w:tcW w:w="2320" w:type="dxa"/>
            <w:tcMar/>
          </w:tcPr>
          <w:p w:rsidRPr="00FD69FF" w:rsidR="00BB281F" w:rsidP="000176FA" w:rsidRDefault="00BB281F" w14:paraId="66A427CE" w14:textId="685F3B38">
            <w:pPr>
              <w:pStyle w:val="BodyText"/>
              <w:jc w:val="center"/>
              <w:rPr>
                <w:rFonts w:cs="Arial"/>
              </w:rPr>
            </w:pPr>
            <w:r w:rsidRPr="7C65EB2B" w:rsidR="00BB281F">
              <w:rPr>
                <w:rFonts w:cs="Arial"/>
              </w:rPr>
              <w:t>Steffan Griffith</w:t>
            </w:r>
          </w:p>
        </w:tc>
        <w:tc>
          <w:tcPr>
            <w:tcW w:w="2734" w:type="dxa"/>
            <w:tcMar/>
          </w:tcPr>
          <w:p w:rsidRPr="00FD69FF" w:rsidR="00BB281F" w:rsidP="5A039C95" w:rsidRDefault="00BB281F" w14:paraId="3F925D07" w14:textId="6FFAA9CA">
            <w:pPr>
              <w:jc w:val="center"/>
              <w:rPr>
                <w:rFonts w:cs="Arial"/>
              </w:rPr>
            </w:pPr>
            <w:r w:rsidRPr="5A039C95" w:rsidR="4ECAAFC7">
              <w:rPr>
                <w:rFonts w:ascii="Arial" w:hAnsi="Arial" w:eastAsia="Times New Roman" w:cs="Arial" w:asciiTheme="minorAscii" w:hAnsiTheme="minorAscii" w:eastAsiaTheme="minorAscii" w:cstheme="minorBidi"/>
                <w:noProof w:val="0"/>
                <w:color w:val="auto"/>
                <w:sz w:val="24"/>
                <w:szCs w:val="24"/>
                <w:lang w:val="cy-GB" w:eastAsia="en-US" w:bidi="ar-SA"/>
              </w:rPr>
              <w:t>Pwyllgor Cydymffurfio</w:t>
            </w:r>
            <w:r w:rsidRPr="5A039C95" w:rsidR="110804E5">
              <w:rPr>
                <w:rFonts w:cs="Arial"/>
              </w:rPr>
              <w:t xml:space="preserve"> </w:t>
            </w:r>
          </w:p>
          <w:p w:rsidRPr="00FD69FF" w:rsidR="00BB281F" w:rsidP="5A039C95" w:rsidRDefault="00BB281F" w14:paraId="4297F4E9" w14:textId="35351156">
            <w:pPr>
              <w:jc w:val="center"/>
              <w:rPr>
                <w:rFonts w:cs="Arial"/>
              </w:rPr>
            </w:pPr>
            <w:r w:rsidRPr="5A039C95" w:rsidR="00BB281F">
              <w:rPr>
                <w:rFonts w:cs="Arial"/>
              </w:rPr>
              <w:t>10/02/2003</w:t>
            </w:r>
          </w:p>
        </w:tc>
      </w:tr>
    </w:tbl>
    <w:p w:rsidR="000176FA" w:rsidRDefault="000176FA" w14:paraId="072AE49E" w14:textId="77777777"/>
    <w:p w:rsidR="000176FA" w:rsidRDefault="000176FA" w14:paraId="1360CBAD" w14:textId="05B6980D"/>
    <w:p w:rsidR="7BFC4C8C" w:rsidP="7BFC4C8C" w:rsidRDefault="7BFC4C8C" w14:paraId="2715F685" w14:textId="46746413" w14:noSpellErr="1"/>
    <w:p w:rsidR="7C65EB2B" w:rsidRDefault="7C65EB2B" w14:paraId="582C5BAA" w14:textId="269A51EC"/>
    <w:p w:rsidR="7C65EB2B" w:rsidRDefault="7C65EB2B" w14:paraId="07FBF695" w14:textId="60EFE718"/>
    <w:p w:rsidR="7C65EB2B" w:rsidRDefault="7C65EB2B" w14:paraId="20099EE0" w14:textId="6AE0F91A"/>
    <w:p w:rsidR="7C65EB2B" w:rsidRDefault="7C65EB2B" w14:paraId="722B9506" w14:textId="1883EE90"/>
    <w:p w:rsidR="7C65EB2B" w:rsidRDefault="7C65EB2B" w14:paraId="79DB6732" w14:textId="0A20B4D1"/>
    <w:p w:rsidR="7C65EB2B" w:rsidRDefault="7C65EB2B" w14:paraId="217023AB" w14:textId="2AA17759"/>
    <w:p w:rsidR="000176FA" w:rsidP="7C65EB2B" w:rsidRDefault="00757464" w14:paraId="03725C41" w14:textId="2E184DAD" w14:noSpellErr="1">
      <w:pPr>
        <w:rPr>
          <w:b w:val="1"/>
          <w:bCs w:val="1"/>
        </w:rPr>
      </w:pPr>
      <w:r w:rsidRPr="7C65EB2B" w:rsidR="00757464">
        <w:rPr>
          <w:b w:val="1"/>
          <w:bCs w:val="1"/>
        </w:rPr>
        <w:t>TABL CYNNWYS</w:t>
      </w:r>
    </w:p>
    <w:p w:rsidR="00757464" w:rsidP="00757464" w:rsidRDefault="00757464" w14:paraId="7568A336" w14:textId="27979CA6">
      <w:pPr>
        <w:pStyle w:val="ListParagraph"/>
        <w:numPr>
          <w:ilvl w:val="0"/>
          <w:numId w:val="5"/>
        </w:numPr>
      </w:pPr>
      <w:r>
        <w:t>CYFLWYNIAD</w:t>
      </w:r>
    </w:p>
    <w:p w:rsidR="00757464" w:rsidP="00757464" w:rsidRDefault="00757464" w14:paraId="7E6161A5" w14:textId="4AEDC59D">
      <w:pPr>
        <w:pStyle w:val="ListParagraph"/>
        <w:numPr>
          <w:ilvl w:val="0"/>
          <w:numId w:val="5"/>
        </w:numPr>
      </w:pPr>
      <w:r>
        <w:t>CYMHWYSTER</w:t>
      </w:r>
    </w:p>
    <w:p w:rsidR="00757464" w:rsidP="00757464" w:rsidRDefault="00757464" w14:paraId="1EC2F579" w14:textId="35B9BF1A">
      <w:pPr>
        <w:pStyle w:val="ListParagraph"/>
        <w:numPr>
          <w:ilvl w:val="0"/>
          <w:numId w:val="5"/>
        </w:numPr>
      </w:pPr>
      <w:r>
        <w:t>HAWL4DIFFINIAD O ‘DDIBYNNYDD’</w:t>
      </w:r>
    </w:p>
    <w:p w:rsidR="00757464" w:rsidP="00757464" w:rsidRDefault="00757464" w14:paraId="31E51FF6" w14:textId="1F9DCA34">
      <w:pPr>
        <w:pStyle w:val="ListParagraph"/>
        <w:numPr>
          <w:ilvl w:val="0"/>
          <w:numId w:val="5"/>
        </w:numPr>
      </w:pPr>
      <w:r>
        <w:t>CYFNOD O AMSER I FFWRDD</w:t>
      </w:r>
    </w:p>
    <w:p w:rsidR="00757464" w:rsidP="00757464" w:rsidRDefault="00757464" w14:paraId="0362E9F6" w14:textId="1EA70C2E">
      <w:pPr>
        <w:pStyle w:val="ListParagraph"/>
        <w:numPr>
          <w:ilvl w:val="0"/>
          <w:numId w:val="5"/>
        </w:numPr>
      </w:pPr>
      <w:r>
        <w:t>HYSBYSEBU</w:t>
      </w:r>
    </w:p>
    <w:p w:rsidR="00757464" w:rsidP="00757464" w:rsidRDefault="00757464" w14:paraId="098B038D" w14:textId="1D95A39D">
      <w:pPr>
        <w:pStyle w:val="ListParagraph"/>
        <w:numPr>
          <w:ilvl w:val="0"/>
          <w:numId w:val="5"/>
        </w:numPr>
      </w:pPr>
      <w:r>
        <w:t>ADOLYGU POLISI</w:t>
      </w:r>
    </w:p>
    <w:p w:rsidR="00757464" w:rsidP="00757464" w:rsidRDefault="00757464" w14:paraId="10B285E5" w14:textId="77777777">
      <w:pPr>
        <w:pStyle w:val="ListParagraph"/>
      </w:pPr>
    </w:p>
    <w:p w:rsidR="000176FA" w:rsidP="000176FA" w:rsidRDefault="000176FA" w14:paraId="5549EA20" w14:textId="77777777" w14:noSpellErr="1">
      <w:pPr>
        <w:pStyle w:val="Heading1"/>
      </w:pPr>
    </w:p>
    <w:p w:rsidR="7C65EB2B" w:rsidP="7C65EB2B" w:rsidRDefault="7C65EB2B" w14:paraId="14E0084C" w14:textId="348FA986">
      <w:pPr>
        <w:pStyle w:val="BodyText"/>
      </w:pPr>
    </w:p>
    <w:p w:rsidR="7C65EB2B" w:rsidP="7C65EB2B" w:rsidRDefault="7C65EB2B" w14:paraId="2DDAB92C" w14:textId="4C9AE4B5">
      <w:pPr>
        <w:pStyle w:val="BodyText"/>
      </w:pPr>
    </w:p>
    <w:p w:rsidR="7C65EB2B" w:rsidP="7C65EB2B" w:rsidRDefault="7C65EB2B" w14:paraId="60855433" w14:textId="7F395B96">
      <w:pPr>
        <w:pStyle w:val="BodyText"/>
      </w:pPr>
    </w:p>
    <w:p w:rsidR="7C65EB2B" w:rsidP="7C65EB2B" w:rsidRDefault="7C65EB2B" w14:paraId="0952DA74" w14:textId="7F8342A3">
      <w:pPr>
        <w:pStyle w:val="BodyText"/>
      </w:pPr>
    </w:p>
    <w:p w:rsidR="7C65EB2B" w:rsidP="7C65EB2B" w:rsidRDefault="7C65EB2B" w14:paraId="0D091D67" w14:textId="661BA4FC">
      <w:pPr>
        <w:pStyle w:val="BodyText"/>
      </w:pPr>
    </w:p>
    <w:p w:rsidR="7C65EB2B" w:rsidP="7C65EB2B" w:rsidRDefault="7C65EB2B" w14:paraId="41D8F99E" w14:textId="098ADFCC">
      <w:pPr>
        <w:pStyle w:val="BodyText"/>
      </w:pPr>
    </w:p>
    <w:p w:rsidR="7C65EB2B" w:rsidP="7C65EB2B" w:rsidRDefault="7C65EB2B" w14:paraId="038F4809" w14:textId="330DFBD9">
      <w:pPr>
        <w:pStyle w:val="BodyText"/>
      </w:pPr>
    </w:p>
    <w:p w:rsidR="7C65EB2B" w:rsidP="7C65EB2B" w:rsidRDefault="7C65EB2B" w14:paraId="22D19434" w14:textId="02FD7B13">
      <w:pPr>
        <w:pStyle w:val="BodyText"/>
      </w:pPr>
    </w:p>
    <w:p w:rsidR="7C65EB2B" w:rsidP="7C65EB2B" w:rsidRDefault="7C65EB2B" w14:paraId="671F4CD2" w14:textId="6D611F14">
      <w:pPr>
        <w:pStyle w:val="BodyText"/>
      </w:pPr>
    </w:p>
    <w:p w:rsidR="7C65EB2B" w:rsidP="7C65EB2B" w:rsidRDefault="7C65EB2B" w14:paraId="6C57D652" w14:textId="3FB8E46B">
      <w:pPr>
        <w:pStyle w:val="BodyText"/>
      </w:pPr>
    </w:p>
    <w:p w:rsidR="7C65EB2B" w:rsidP="7C65EB2B" w:rsidRDefault="7C65EB2B" w14:paraId="2AF59160" w14:textId="48B57AA9">
      <w:pPr>
        <w:pStyle w:val="BodyText"/>
      </w:pPr>
    </w:p>
    <w:p w:rsidR="7C65EB2B" w:rsidP="7C65EB2B" w:rsidRDefault="7C65EB2B" w14:paraId="665FE454" w14:textId="6EF3D250">
      <w:pPr>
        <w:pStyle w:val="BodyText"/>
      </w:pPr>
    </w:p>
    <w:p w:rsidR="7C65EB2B" w:rsidP="7C65EB2B" w:rsidRDefault="7C65EB2B" w14:paraId="509CFC7C" w14:textId="2F44BB00">
      <w:pPr>
        <w:pStyle w:val="BodyText"/>
      </w:pPr>
    </w:p>
    <w:p w:rsidR="7C65EB2B" w:rsidP="7C65EB2B" w:rsidRDefault="7C65EB2B" w14:paraId="3B4FBB2C" w14:textId="614186B2">
      <w:pPr>
        <w:pStyle w:val="BodyText"/>
      </w:pPr>
    </w:p>
    <w:p w:rsidR="7C65EB2B" w:rsidP="7C65EB2B" w:rsidRDefault="7C65EB2B" w14:paraId="62D1E3B2" w14:textId="5B8682E5">
      <w:pPr>
        <w:pStyle w:val="BodyText"/>
      </w:pPr>
    </w:p>
    <w:p w:rsidR="7C65EB2B" w:rsidP="7C65EB2B" w:rsidRDefault="7C65EB2B" w14:paraId="55D20C37" w14:textId="2CE2730E">
      <w:pPr>
        <w:pStyle w:val="BodyText"/>
      </w:pPr>
    </w:p>
    <w:p w:rsidR="7C65EB2B" w:rsidP="7C65EB2B" w:rsidRDefault="7C65EB2B" w14:paraId="01ABEA87" w14:textId="47250EC6">
      <w:pPr>
        <w:pStyle w:val="BodyText"/>
      </w:pPr>
    </w:p>
    <w:p w:rsidR="7C65EB2B" w:rsidP="7C65EB2B" w:rsidRDefault="7C65EB2B" w14:paraId="3ADEB232" w14:textId="4E972A2B">
      <w:pPr>
        <w:pStyle w:val="BodyText"/>
      </w:pPr>
    </w:p>
    <w:p w:rsidR="7C65EB2B" w:rsidP="7C65EB2B" w:rsidRDefault="7C65EB2B" w14:paraId="0BAE718D" w14:textId="55703A74">
      <w:pPr>
        <w:pStyle w:val="BodyText"/>
      </w:pPr>
    </w:p>
    <w:p w:rsidR="7C65EB2B" w:rsidP="7C65EB2B" w:rsidRDefault="7C65EB2B" w14:paraId="2D2FCDB2" w14:textId="4087D06C">
      <w:pPr>
        <w:pStyle w:val="BodyText"/>
      </w:pPr>
    </w:p>
    <w:p w:rsidR="7C65EB2B" w:rsidP="7C65EB2B" w:rsidRDefault="7C65EB2B" w14:paraId="471038A7" w14:textId="3E1F201D">
      <w:pPr>
        <w:pStyle w:val="BodyText"/>
      </w:pPr>
    </w:p>
    <w:p w:rsidR="7C65EB2B" w:rsidP="7C65EB2B" w:rsidRDefault="7C65EB2B" w14:paraId="121F1400" w14:textId="589FA2E0">
      <w:pPr>
        <w:pStyle w:val="BodyText"/>
      </w:pPr>
    </w:p>
    <w:p w:rsidR="7C65EB2B" w:rsidP="7C65EB2B" w:rsidRDefault="7C65EB2B" w14:paraId="425C4930" w14:textId="5BA726E7">
      <w:pPr>
        <w:pStyle w:val="BodyText"/>
      </w:pPr>
    </w:p>
    <w:p w:rsidR="7C65EB2B" w:rsidP="7C65EB2B" w:rsidRDefault="7C65EB2B" w14:paraId="6E79ECBF" w14:textId="772607BA">
      <w:pPr>
        <w:pStyle w:val="BodyText"/>
      </w:pPr>
    </w:p>
    <w:p w:rsidR="7C65EB2B" w:rsidP="7C65EB2B" w:rsidRDefault="7C65EB2B" w14:paraId="7651836B" w14:textId="4C7C1261">
      <w:pPr>
        <w:pStyle w:val="BodyText"/>
      </w:pPr>
    </w:p>
    <w:p w:rsidR="7C65EB2B" w:rsidP="7C65EB2B" w:rsidRDefault="7C65EB2B" w14:paraId="429BFC72" w14:textId="3B7D362D">
      <w:pPr>
        <w:pStyle w:val="BodyText"/>
      </w:pPr>
    </w:p>
    <w:p w:rsidR="7C65EB2B" w:rsidP="7C65EB2B" w:rsidRDefault="7C65EB2B" w14:paraId="356C8878" w14:textId="37F9CF36">
      <w:pPr>
        <w:pStyle w:val="BodyText"/>
      </w:pPr>
    </w:p>
    <w:p w:rsidR="7C65EB2B" w:rsidP="7C65EB2B" w:rsidRDefault="7C65EB2B" w14:paraId="62C33436" w14:textId="2349CD3C">
      <w:pPr>
        <w:pStyle w:val="BodyText"/>
      </w:pPr>
    </w:p>
    <w:p w:rsidR="7C65EB2B" w:rsidP="7C65EB2B" w:rsidRDefault="7C65EB2B" w14:paraId="584E984B" w14:textId="7BE106F0">
      <w:pPr>
        <w:pStyle w:val="BodyText"/>
      </w:pPr>
    </w:p>
    <w:p w:rsidR="00BB281F" w:rsidP="00BB281F" w:rsidRDefault="000176FA" w14:paraId="6B87A303" w14:textId="4D4E2D85">
      <w:pPr>
        <w:pStyle w:val="Heading1"/>
        <w:numPr>
          <w:ilvl w:val="0"/>
          <w:numId w:val="3"/>
        </w:numPr>
        <w:rPr/>
      </w:pPr>
      <w:bookmarkStart w:name="_Toc508097227" w:id="0"/>
      <w:r w:rsidR="00BB281F">
        <w:rPr/>
        <w:t>CYFLWYNIAD</w:t>
      </w:r>
    </w:p>
    <w:p w:rsidR="00BB281F" w:rsidP="00BB281F" w:rsidRDefault="00BB281F" w14:paraId="0DA54C46" w14:textId="77777777">
      <w:pPr>
        <w:spacing w:after="0" w:afterAutospacing="0" w:line="240" w:lineRule="auto"/>
        <w:jc w:val="both"/>
      </w:pPr>
      <w:r>
        <w:t>Ym Mhrifysgol Bangor rydyn ni'n gwybod bod argyfyngau'n digwydd weithiau. Byddwn bob amser yn ystyried ceisiadau rhesymol am amser i ffwrdd i ddelio â'r rhain, felly siaradwch â'ch Rheolwr Llinell am yr hyn sydd wedi digwydd.</w:t>
      </w:r>
    </w:p>
    <w:p w:rsidR="00BB281F" w:rsidP="00BB281F" w:rsidRDefault="00BB281F" w14:paraId="196BDE37" w14:textId="77777777">
      <w:pPr>
        <w:spacing w:after="0" w:afterAutospacing="0" w:line="240" w:lineRule="auto"/>
        <w:jc w:val="both"/>
      </w:pPr>
    </w:p>
    <w:p w:rsidR="00BB281F" w:rsidP="00BB281F" w:rsidRDefault="00BB281F" w14:paraId="5A38B414" w14:textId="77777777">
      <w:pPr>
        <w:spacing w:after="0" w:afterAutospacing="0" w:line="240" w:lineRule="auto"/>
        <w:jc w:val="both"/>
      </w:pPr>
      <w:r>
        <w:t>Mae’r hawl hon yn caniatáu i gydweithwyr gymryd cyfnod rhesymol o amser o’r gwaith yn ddi-dâl i ymdrin ag argyfyngau annisgwyl neu sydyn penodol sy’n ymwneud â dibynnydd, ac i wneud unrhyw drefniadau tymor hwy angenrheidiol.</w:t>
      </w:r>
    </w:p>
    <w:p w:rsidR="00BB281F" w:rsidP="00BB281F" w:rsidRDefault="00BB281F" w14:paraId="4C6143C6" w14:textId="77777777">
      <w:pPr>
        <w:spacing w:after="0" w:afterAutospacing="0" w:line="240" w:lineRule="auto"/>
        <w:jc w:val="both"/>
      </w:pPr>
    </w:p>
    <w:p w:rsidRPr="00BB281F" w:rsidR="00BB281F" w:rsidP="00BB281F" w:rsidRDefault="00BB281F" w14:paraId="16897E73" w14:textId="4A71DAF8">
      <w:pPr>
        <w:spacing w:after="0" w:afterAutospacing="0" w:line="240" w:lineRule="auto"/>
        <w:jc w:val="both"/>
      </w:pPr>
      <w:r>
        <w:t>Os ydynt yn gwybod ymlaen llaw y bydd angen amser i ffwrdd arnoch e.e. gwaith cynnal a chadw cynlluniedig ar eich cartref, dylech ofyn am wyliau blynyddol yn y ffordd arferol. Fel arall, os yw’r rheswm pam fod angen absenoldeb yn ymwneud â phlentyn cydweithiwr, efallai y bydd ganddynt hawl i Absenoldeb Rhiant.</w:t>
      </w:r>
    </w:p>
    <w:p w:rsidR="00BB281F" w:rsidP="00BF1AD0" w:rsidRDefault="00BB281F" w14:paraId="4612F79A" w14:textId="77777777">
      <w:pPr>
        <w:pStyle w:val="Heading1"/>
      </w:pPr>
    </w:p>
    <w:bookmarkEnd w:id="0"/>
    <w:p w:rsidR="00BF1AD0" w:rsidP="00BB281F" w:rsidRDefault="00ED11CE" w14:paraId="0FA7B687" w14:textId="6DAFBDF2">
      <w:pPr>
        <w:pStyle w:val="Heading1"/>
        <w:numPr>
          <w:ilvl w:val="0"/>
          <w:numId w:val="3"/>
        </w:numPr>
      </w:pPr>
      <w:r>
        <w:t>CYMHWYSTER</w:t>
      </w:r>
    </w:p>
    <w:p w:rsidR="00BF1AD0" w:rsidP="00757464" w:rsidRDefault="00BF1AD0" w14:paraId="301217E9" w14:textId="77777777">
      <w:pPr>
        <w:jc w:val="both"/>
      </w:pPr>
      <w:r>
        <w:t>Mae’r hawl hwn yn caniatáu i chi gymryd cyfnod rhesymol i ffwrdd o’r gwaith yn ddidâl i ddelio ag unrhyw argyfyngau annisgwyl yn ymwneud â rhywun sy'n dibynnu arnoch ac i wneud unrhyw drefniadau tymor hirach sydd eu hangen.</w:t>
      </w:r>
    </w:p>
    <w:p w:rsidR="00BF1AD0" w:rsidP="00757464" w:rsidRDefault="00BF1AD0" w14:paraId="412C0855" w14:textId="77777777">
      <w:pPr>
        <w:jc w:val="both"/>
      </w:pPr>
      <w:r>
        <w:t>Os ydych yn gwybod ymlaen llaw y bydd angen amser i ffwrdd arnoch chi, dylech ofyn am wyliau blynyddol yn y ffordd arferol. Neu os oes angen i chi fod yn absennol am reswm sy'n ymwneud â'ch plentyn, mae'n bosib y bydd hawl gennych i gael Absenoldeb Rhiant.</w:t>
      </w:r>
    </w:p>
    <w:p w:rsidR="00BF1AD0" w:rsidP="00ED11CE" w:rsidRDefault="00BF1AD0" w14:paraId="514871AE" w14:textId="6FC18893">
      <w:pPr>
        <w:pStyle w:val="Heading1"/>
        <w:numPr>
          <w:ilvl w:val="0"/>
          <w:numId w:val="3"/>
        </w:numPr>
      </w:pPr>
      <w:bookmarkStart w:name="_Toc508097228" w:id="1"/>
      <w:r>
        <w:t>HAWL</w:t>
      </w:r>
      <w:bookmarkEnd w:id="1"/>
    </w:p>
    <w:p w:rsidRPr="00BB281F" w:rsidR="00BB281F" w:rsidP="00BB281F" w:rsidRDefault="00BB281F" w14:paraId="66241238" w14:textId="77777777">
      <w:pPr>
        <w:spacing w:after="0" w:afterAutospacing="0" w:line="240" w:lineRule="auto"/>
        <w:jc w:val="both"/>
      </w:pPr>
      <w:r w:rsidRPr="00BB281F">
        <w:t>Mae’r hawl yn galluogi cydweithwyr i ddelio â phroblem annisgwyl neu sydyn megis:</w:t>
      </w:r>
    </w:p>
    <w:p w:rsidRPr="00BB281F" w:rsidR="00BB281F" w:rsidP="00BB281F" w:rsidRDefault="00BB281F" w14:paraId="10DBD107" w14:textId="77777777">
      <w:pPr>
        <w:spacing w:after="0" w:afterAutospacing="0" w:line="240" w:lineRule="auto"/>
        <w:jc w:val="both"/>
      </w:pPr>
    </w:p>
    <w:p w:rsidRPr="00BB281F" w:rsidR="00BB281F" w:rsidP="00BB281F" w:rsidRDefault="00BB281F" w14:paraId="5BEEB57C" w14:textId="77777777">
      <w:pPr>
        <w:pStyle w:val="ListParagraph"/>
        <w:numPr>
          <w:ilvl w:val="0"/>
          <w:numId w:val="4"/>
        </w:numPr>
        <w:spacing w:after="0" w:afterAutospacing="0" w:line="240" w:lineRule="auto"/>
        <w:jc w:val="both"/>
      </w:pPr>
      <w:r w:rsidRPr="00BB281F">
        <w:t>os yw dibynnydd yn mynd yn sâl neu wedi cael anaf neu ymosodiad</w:t>
      </w:r>
    </w:p>
    <w:p w:rsidRPr="00BB281F" w:rsidR="00BB281F" w:rsidP="00BB281F" w:rsidRDefault="00BB281F" w14:paraId="6FB53BDF" w14:textId="77777777">
      <w:pPr>
        <w:spacing w:after="0" w:afterAutospacing="0" w:line="240" w:lineRule="auto"/>
        <w:jc w:val="both"/>
      </w:pPr>
    </w:p>
    <w:p w:rsidRPr="00BB281F" w:rsidR="00BB281F" w:rsidP="00BB281F" w:rsidRDefault="00BB281F" w14:paraId="16C6D473" w14:textId="77777777">
      <w:pPr>
        <w:pStyle w:val="ListParagraph"/>
        <w:numPr>
          <w:ilvl w:val="0"/>
          <w:numId w:val="4"/>
        </w:numPr>
        <w:spacing w:after="0" w:afterAutospacing="0" w:line="240" w:lineRule="auto"/>
        <w:jc w:val="both"/>
      </w:pPr>
      <w:r w:rsidRPr="00BB281F">
        <w:t>pan fydd partner yn cael babi</w:t>
      </w:r>
    </w:p>
    <w:p w:rsidRPr="00BB281F" w:rsidR="00BB281F" w:rsidP="00BB281F" w:rsidRDefault="00BB281F" w14:paraId="64D0EBC2" w14:textId="77777777">
      <w:pPr>
        <w:spacing w:after="0" w:afterAutospacing="0" w:line="240" w:lineRule="auto"/>
        <w:jc w:val="both"/>
      </w:pPr>
    </w:p>
    <w:p w:rsidRPr="00BB281F" w:rsidR="00BB281F" w:rsidP="00BB281F" w:rsidRDefault="00BB281F" w14:paraId="3DF16338" w14:textId="77777777">
      <w:pPr>
        <w:pStyle w:val="ListParagraph"/>
        <w:numPr>
          <w:ilvl w:val="0"/>
          <w:numId w:val="4"/>
        </w:numPr>
        <w:spacing w:after="0" w:afterAutospacing="0" w:line="240" w:lineRule="auto"/>
        <w:jc w:val="both"/>
      </w:pPr>
      <w:r w:rsidRPr="00BB281F">
        <w:t>i wneud trefniadau tymor hwy ar gyfer dibynnydd sy'n sâl neu wedi'i anafu</w:t>
      </w:r>
    </w:p>
    <w:p w:rsidRPr="00BB281F" w:rsidR="00BB281F" w:rsidP="00BB281F" w:rsidRDefault="00BB281F" w14:paraId="70782AD7" w14:textId="77777777">
      <w:pPr>
        <w:spacing w:after="0" w:afterAutospacing="0" w:line="240" w:lineRule="auto"/>
        <w:jc w:val="both"/>
      </w:pPr>
    </w:p>
    <w:p w:rsidRPr="00BB281F" w:rsidR="00BB281F" w:rsidP="00BB281F" w:rsidRDefault="00BB281F" w14:paraId="4D106F98" w14:textId="77777777">
      <w:pPr>
        <w:pStyle w:val="ListParagraph"/>
        <w:numPr>
          <w:ilvl w:val="0"/>
          <w:numId w:val="4"/>
        </w:numPr>
        <w:spacing w:after="0" w:afterAutospacing="0" w:line="240" w:lineRule="auto"/>
        <w:jc w:val="both"/>
      </w:pPr>
      <w:r w:rsidRPr="00BB281F">
        <w:t>i ddelio â marwolaeth dibynnydd</w:t>
      </w:r>
    </w:p>
    <w:p w:rsidRPr="00BB281F" w:rsidR="00BB281F" w:rsidP="00BB281F" w:rsidRDefault="00BB281F" w14:paraId="0A95ECDE" w14:textId="77777777">
      <w:pPr>
        <w:spacing w:after="0" w:afterAutospacing="0" w:line="240" w:lineRule="auto"/>
        <w:jc w:val="both"/>
      </w:pPr>
    </w:p>
    <w:p w:rsidRPr="00BB281F" w:rsidR="00BB281F" w:rsidP="00BB281F" w:rsidRDefault="00BB281F" w14:paraId="34ACC18A" w14:textId="77777777">
      <w:pPr>
        <w:pStyle w:val="ListParagraph"/>
        <w:numPr>
          <w:ilvl w:val="0"/>
          <w:numId w:val="4"/>
        </w:numPr>
        <w:spacing w:after="0" w:afterAutospacing="0" w:line="240" w:lineRule="auto"/>
        <w:jc w:val="both"/>
      </w:pPr>
      <w:r w:rsidRPr="00BB281F">
        <w:t>delio ag amhariad neu fethiant annisgwyl mewn trefniadau gofal ar gyfer dibynnydd; er enghraifft, pan fydd y gwarchodwr plant neu'r nyrs yn methu â mynychu.</w:t>
      </w:r>
    </w:p>
    <w:p w:rsidRPr="00BB281F" w:rsidR="00BB281F" w:rsidP="00BB281F" w:rsidRDefault="00BB281F" w14:paraId="62898A25" w14:textId="77777777">
      <w:pPr>
        <w:spacing w:after="0" w:afterAutospacing="0" w:line="240" w:lineRule="auto"/>
        <w:jc w:val="both"/>
      </w:pPr>
    </w:p>
    <w:p w:rsidRPr="00BB281F" w:rsidR="00BB281F" w:rsidP="00BB281F" w:rsidRDefault="00BB281F" w14:paraId="5185A46D" w14:textId="77777777">
      <w:pPr>
        <w:pStyle w:val="ListParagraph"/>
        <w:numPr>
          <w:ilvl w:val="0"/>
          <w:numId w:val="4"/>
        </w:numPr>
        <w:spacing w:after="0" w:afterAutospacing="0" w:line="240" w:lineRule="auto"/>
        <w:jc w:val="both"/>
      </w:pPr>
      <w:r w:rsidRPr="00BB281F">
        <w:t>delio â digwyddiad annisgwyl yn ymwneud â'u plentyn yn ystod oriau ysgol; er enghraifft os yw eu plentyn wedi bod yn rhan o frwydr neu wedi bod mewn damwain / digwyddiad yn yr ysgol</w:t>
      </w:r>
    </w:p>
    <w:p w:rsidRPr="00BB281F" w:rsidR="00BB281F" w:rsidP="00BB281F" w:rsidRDefault="00BB281F" w14:paraId="0F01D486" w14:textId="77777777">
      <w:pPr>
        <w:spacing w:after="0" w:afterAutospacing="0" w:line="240" w:lineRule="auto"/>
        <w:jc w:val="both"/>
      </w:pPr>
    </w:p>
    <w:p w:rsidRPr="00BB281F" w:rsidR="00BB281F" w:rsidP="00BB281F" w:rsidRDefault="00BB281F" w14:paraId="5442D3DF" w14:textId="77777777">
      <w:pPr>
        <w:spacing w:after="0" w:afterAutospacing="0" w:line="240" w:lineRule="auto"/>
        <w:jc w:val="both"/>
      </w:pPr>
      <w:r w:rsidRPr="00BB281F">
        <w:t>Nid oes angen i'r salwch neu'r anaf o reidrwydd fod yn ddifrifol nac yn bygwth bywyd a byddai'n cynnwys salwch meddwl a chorfforol.</w:t>
      </w:r>
    </w:p>
    <w:p w:rsidRPr="00BB281F" w:rsidR="00BB281F" w:rsidP="00BB281F" w:rsidRDefault="00BB281F" w14:paraId="22C6FEE2" w14:textId="77777777">
      <w:pPr>
        <w:spacing w:after="0" w:afterAutospacing="0" w:line="240" w:lineRule="auto"/>
        <w:jc w:val="both"/>
      </w:pPr>
    </w:p>
    <w:p w:rsidRPr="00BB281F" w:rsidR="00BB281F" w:rsidP="00BB281F" w:rsidRDefault="00BB281F" w14:paraId="472CFB05" w14:textId="77777777">
      <w:pPr>
        <w:spacing w:after="0" w:afterAutospacing="0" w:line="240" w:lineRule="auto"/>
        <w:jc w:val="both"/>
      </w:pPr>
      <w:r w:rsidRPr="00BB281F">
        <w:t>Mewn achosion lle mae rhywun wedi ymosod ar ddibynnydd ac na fu unrhyw anaf, mae'r hawl i amser i ffwrdd hefyd yn berthnasol pan fo'r dibynnydd mewn trallod.</w:t>
      </w:r>
    </w:p>
    <w:p w:rsidRPr="00BB281F" w:rsidR="00BB281F" w:rsidP="00BB281F" w:rsidRDefault="00BB281F" w14:paraId="23A6BD45" w14:textId="77777777">
      <w:pPr>
        <w:spacing w:after="0" w:afterAutospacing="0" w:line="240" w:lineRule="auto"/>
        <w:jc w:val="both"/>
      </w:pPr>
    </w:p>
    <w:p w:rsidRPr="00BB281F" w:rsidR="00BB281F" w:rsidP="00BB281F" w:rsidRDefault="00BB281F" w14:paraId="4EB7BA5C" w14:textId="77777777">
      <w:pPr>
        <w:spacing w:after="0" w:afterAutospacing="0" w:line="240" w:lineRule="auto"/>
        <w:jc w:val="both"/>
      </w:pPr>
      <w:r w:rsidRPr="00BB281F">
        <w:t>Nid yw caniatâd i ymdrin ag argyfyngau domestig fel anifail anwes sydd angen ymweliad â'r milfeddyg yn gymwys. Bydd hyn yn fater i chi a'ch Rheolwr Llinell gytuno arno.</w:t>
      </w:r>
    </w:p>
    <w:p w:rsidRPr="00BB281F" w:rsidR="00BB281F" w:rsidP="00BB281F" w:rsidRDefault="00BB281F" w14:paraId="79754165" w14:textId="77777777">
      <w:pPr>
        <w:spacing w:after="0" w:afterAutospacing="0" w:line="240" w:lineRule="auto"/>
        <w:jc w:val="both"/>
      </w:pPr>
    </w:p>
    <w:p w:rsidRPr="00BB281F" w:rsidR="00BB281F" w:rsidP="00BB281F" w:rsidRDefault="00BB281F" w14:paraId="225AC810" w14:textId="77777777">
      <w:pPr>
        <w:spacing w:after="0" w:afterAutospacing="0" w:line="240" w:lineRule="auto"/>
        <w:jc w:val="both"/>
      </w:pPr>
      <w:r w:rsidRPr="00BB281F">
        <w:t>Ymdrinnir ag unrhyw gamddefnydd o'r hawl i amser i ffwrdd yn unol â gweithdrefnau disgyblu arferol y Brifysgol.</w:t>
      </w:r>
    </w:p>
    <w:p w:rsidRPr="00BB281F" w:rsidR="00BB281F" w:rsidP="00BB281F" w:rsidRDefault="00BB281F" w14:paraId="0FB9D7C5" w14:textId="77777777">
      <w:pPr>
        <w:spacing w:after="0" w:afterAutospacing="0" w:line="240" w:lineRule="auto"/>
        <w:jc w:val="both"/>
      </w:pPr>
    </w:p>
    <w:p w:rsidRPr="00BB281F" w:rsidR="00BB281F" w:rsidP="00BB281F" w:rsidRDefault="00BB281F" w14:paraId="67975EC1" w14:textId="77777777">
      <w:pPr>
        <w:spacing w:after="0" w:afterAutospacing="0" w:line="240" w:lineRule="auto"/>
        <w:jc w:val="both"/>
      </w:pPr>
      <w:r w:rsidRPr="00BB281F">
        <w:t>Efallai y bydd adegau pan fyddai’r ddau ohonoch fel rhiant eisiau cymryd amser i ffwrdd o’r gwaith o dan yr hawl hon a gall fod yn rhesymol, neu hyd yn oed yn angenrheidiol, i chi wneud hynny. Bydd synnwyr cyffredin yn cael ei fabwysiadu yn dibynnu ar amgylchiadau'r sefyllfa. Mae’n bosibl y bydd angen i’r ddau riant gymryd amser i ffwrdd os yw eu plentyn wedi cael damwain ddifrifol, ond mae’n annhebygol y bydd angen i’r ddau riant fod yn absennol o’r gwaith os bydd y gwarchodwr plant yn methu â dod i’r ysbyty.</w:t>
      </w:r>
    </w:p>
    <w:p w:rsidRPr="00BB281F" w:rsidR="00BB281F" w:rsidP="00BB281F" w:rsidRDefault="00BB281F" w14:paraId="351B092D" w14:textId="77777777">
      <w:pPr>
        <w:spacing w:after="0" w:afterAutospacing="0" w:line="240" w:lineRule="auto"/>
        <w:jc w:val="both"/>
      </w:pPr>
    </w:p>
    <w:p w:rsidRPr="00BB281F" w:rsidR="00BB281F" w:rsidP="00BB281F" w:rsidRDefault="00BB281F" w14:paraId="693BCEE0" w14:textId="77777777">
      <w:pPr>
        <w:spacing w:after="0" w:afterAutospacing="0" w:line="240" w:lineRule="auto"/>
        <w:jc w:val="both"/>
        <w:rPr>
          <w:lang w:val="en-GB"/>
        </w:rPr>
      </w:pPr>
      <w:r w:rsidRPr="00BB281F">
        <w:t>Cofiwch fod gennym Raglen Cymorth i Weithwyr (EAP) a all roi cymorth i gydweithwyr.</w:t>
      </w:r>
    </w:p>
    <w:p w:rsidR="00BF1AD0" w:rsidP="00BF1AD0" w:rsidRDefault="00BF1AD0" w14:paraId="73C5D3D8" w14:textId="2475703C"/>
    <w:p w:rsidR="00BF1AD0" w:rsidP="00ED11CE" w:rsidRDefault="00BF1AD0" w14:paraId="075D0719" w14:textId="2FA79951">
      <w:pPr>
        <w:pStyle w:val="Heading1"/>
        <w:numPr>
          <w:ilvl w:val="0"/>
          <w:numId w:val="3"/>
        </w:numPr>
      </w:pPr>
      <w:bookmarkStart w:name="_Toc508097229" w:id="2"/>
      <w:r>
        <w:t>DIFFINIAD O ‘DDIBYNNYDD’</w:t>
      </w:r>
      <w:bookmarkEnd w:id="2"/>
    </w:p>
    <w:p w:rsidRPr="00ED11CE" w:rsidR="00ED11CE" w:rsidP="00ED11CE" w:rsidRDefault="00ED11CE" w14:paraId="6E43FCEA" w14:textId="77777777">
      <w:pPr>
        <w:pStyle w:val="BodyText"/>
        <w:spacing w:after="0" w:afterAutospacing="0" w:line="240" w:lineRule="auto"/>
        <w:jc w:val="both"/>
      </w:pPr>
      <w:r w:rsidRPr="00ED11CE">
        <w:t>Gŵr, gwraig neu bartner, plentyn neu riant yw dibynnydd. Mae hefyd yn cynnwys rhywun sy'n byw yn yr un cartref ag aelod o'r teulu. Er enghraifft, gallai hyn fod yn fodryb oedrannus neu'n nain neu'n dad-cu sy'n byw yn y cartref.</w:t>
      </w:r>
    </w:p>
    <w:p w:rsidRPr="00ED11CE" w:rsidR="00ED11CE" w:rsidP="00ED11CE" w:rsidRDefault="00ED11CE" w14:paraId="414A8C94" w14:textId="77777777">
      <w:pPr>
        <w:pStyle w:val="BodyText"/>
        <w:spacing w:after="0" w:afterAutospacing="0" w:line="240" w:lineRule="auto"/>
        <w:jc w:val="both"/>
      </w:pPr>
    </w:p>
    <w:p w:rsidRPr="00ED11CE" w:rsidR="00ED11CE" w:rsidP="00ED11CE" w:rsidRDefault="00ED11CE" w14:paraId="63FFCF13" w14:textId="77777777">
      <w:pPr>
        <w:pStyle w:val="BodyText"/>
        <w:spacing w:after="0" w:afterAutospacing="0" w:line="240" w:lineRule="auto"/>
        <w:jc w:val="both"/>
      </w:pPr>
      <w:r w:rsidRPr="00ED11CE">
        <w:t>Nid yw’n cynnwys tenantiaid neu letywyr sy’n byw yng nghartref y teulu, neu rywun sy’n byw ar yr aelwyd fel gweithiwr, fel ceidwad tŷ sy’n byw i mewn.</w:t>
      </w:r>
    </w:p>
    <w:p w:rsidRPr="00ED11CE" w:rsidR="00ED11CE" w:rsidP="00ED11CE" w:rsidRDefault="00ED11CE" w14:paraId="67B7E66A" w14:textId="77777777">
      <w:pPr>
        <w:pStyle w:val="BodyText"/>
        <w:spacing w:after="0" w:afterAutospacing="0" w:line="240" w:lineRule="auto"/>
        <w:jc w:val="both"/>
      </w:pPr>
    </w:p>
    <w:p w:rsidRPr="00ED11CE" w:rsidR="00ED11CE" w:rsidP="00ED11CE" w:rsidRDefault="00ED11CE" w14:paraId="150F5A89" w14:textId="77777777">
      <w:pPr>
        <w:pStyle w:val="BodyText"/>
        <w:spacing w:after="0" w:afterAutospacing="0" w:line="240" w:lineRule="auto"/>
        <w:jc w:val="both"/>
        <w:rPr>
          <w:lang w:val="en-GB"/>
        </w:rPr>
      </w:pPr>
      <w:r w:rsidRPr="00ED11CE">
        <w:t>Mewn achosion o salwch, anaf neu pan fo trefniadau gofal yn methu, gall dibynnydd hefyd fod yn rhywun sy’n dibynnu’n rhesymol ar gydweithiwr am gymorth. Gall hyn fod pan mai nhw yw'r prif ofalwr neu'r unig berson a all helpu mewn argyfwng; er enghraifft, cymydog oedrannus sy'n byw ar ei ben ei hun sy'n cwympo ac yn torri coes.</w:t>
      </w:r>
    </w:p>
    <w:p w:rsidRPr="00ED11CE" w:rsidR="00ED11CE" w:rsidP="00ED11CE" w:rsidRDefault="00ED11CE" w14:paraId="33787830" w14:textId="77777777">
      <w:pPr>
        <w:pStyle w:val="BodyText"/>
      </w:pPr>
    </w:p>
    <w:p w:rsidR="00BF1AD0" w:rsidP="00ED11CE" w:rsidRDefault="00BF1AD0" w14:paraId="4096C089" w14:textId="504076BB">
      <w:pPr>
        <w:pStyle w:val="Heading1"/>
        <w:numPr>
          <w:ilvl w:val="0"/>
          <w:numId w:val="3"/>
        </w:numPr>
      </w:pPr>
      <w:bookmarkStart w:name="_Toc508097230" w:id="3"/>
      <w:r>
        <w:t>CYFNOD AMSER I FFWRDD</w:t>
      </w:r>
      <w:bookmarkEnd w:id="3"/>
    </w:p>
    <w:p w:rsidRPr="00ED11CE" w:rsidR="00ED11CE" w:rsidP="00ED11CE" w:rsidRDefault="00ED11CE" w14:paraId="486E825D" w14:textId="51753767">
      <w:pPr>
        <w:pStyle w:val="Heading1"/>
        <w:spacing w:before="0" w:after="0" w:afterAutospacing="0" w:line="240" w:lineRule="auto"/>
        <w:jc w:val="both"/>
        <w:rPr>
          <w:b w:val="0"/>
          <w:bCs w:val="0"/>
        </w:rPr>
      </w:pPr>
      <w:bookmarkStart w:name="_Toc508097231" w:id="4"/>
      <w:r>
        <w:rPr>
          <w:b w:val="0"/>
          <w:bCs w:val="0"/>
        </w:rPr>
        <w:t>B</w:t>
      </w:r>
      <w:r w:rsidRPr="00ED11CE">
        <w:rPr>
          <w:b w:val="0"/>
          <w:bCs w:val="0"/>
        </w:rPr>
        <w:t>ydd hyn yn amrywio yn ôl amgylchiadau gwahanol argyfwng. Yn y rhan fwyaf o achosion, dylai diwrnod neu ddau fod yn ddigon i ddelio â'r broblem. Os mai dim ond rhan o'r diwrnod a gymerir, caiff y gwyliau ei gyfrif fel hanner diwrnod yn dibynnu a gymerwyd yr amser i ffwrdd yn y bore neu'r prynhawn.</w:t>
      </w:r>
    </w:p>
    <w:p w:rsidRPr="00ED11CE" w:rsidR="00ED11CE" w:rsidP="00ED11CE" w:rsidRDefault="00ED11CE" w14:paraId="528C07D2" w14:textId="77777777">
      <w:pPr>
        <w:pStyle w:val="Heading1"/>
        <w:spacing w:before="0" w:after="0" w:afterAutospacing="0" w:line="240" w:lineRule="auto"/>
        <w:jc w:val="both"/>
        <w:rPr>
          <w:b w:val="0"/>
          <w:bCs w:val="0"/>
        </w:rPr>
      </w:pPr>
    </w:p>
    <w:p w:rsidRPr="00ED11CE" w:rsidR="00ED11CE" w:rsidP="00ED11CE" w:rsidRDefault="00ED11CE" w14:paraId="6114DB8E" w14:textId="77777777">
      <w:pPr>
        <w:pStyle w:val="Heading1"/>
        <w:spacing w:before="0" w:after="0" w:afterAutospacing="0" w:line="240" w:lineRule="auto"/>
        <w:jc w:val="both"/>
        <w:rPr>
          <w:b w:val="0"/>
          <w:bCs w:val="0"/>
        </w:rPr>
      </w:pPr>
      <w:r w:rsidRPr="00ED11CE">
        <w:rPr>
          <w:b w:val="0"/>
          <w:bCs w:val="0"/>
        </w:rPr>
        <w:t>Bwriad yr hawl yw ymdrin ag argyfyngau gwirioneddol. Nid oes cyfyngiad ar y nifer o weithiau y gall cydweithwyr fod yn absennol o'r gwaith.</w:t>
      </w:r>
    </w:p>
    <w:p w:rsidRPr="00ED11CE" w:rsidR="00ED11CE" w:rsidP="00ED11CE" w:rsidRDefault="00ED11CE" w14:paraId="7837AF5F" w14:textId="77777777">
      <w:pPr>
        <w:pStyle w:val="Heading1"/>
        <w:spacing w:before="0" w:after="0" w:afterAutospacing="0" w:line="240" w:lineRule="auto"/>
        <w:jc w:val="both"/>
        <w:rPr>
          <w:b w:val="0"/>
          <w:bCs w:val="0"/>
        </w:rPr>
      </w:pPr>
    </w:p>
    <w:p w:rsidR="00ED11CE" w:rsidP="00ED11CE" w:rsidRDefault="00ED11CE" w14:paraId="7697D46C" w14:textId="18DB55DE">
      <w:pPr>
        <w:pStyle w:val="Heading1"/>
        <w:spacing w:before="0" w:after="0" w:afterAutospacing="0" w:line="240" w:lineRule="auto"/>
        <w:jc w:val="both"/>
        <w:rPr>
          <w:b w:val="0"/>
          <w:bCs w:val="0"/>
        </w:rPr>
      </w:pPr>
      <w:r w:rsidRPr="00ED11CE">
        <w:rPr>
          <w:b w:val="0"/>
          <w:bCs w:val="0"/>
        </w:rPr>
        <w:t>O dan ein Polisi Gweithio Deinamig, os bydd rôl yn caniatáu, efallai y bydd cydweithwyr yn gallu gweithio gartref neu newid eu patrwm gwaith dros dro. Os ydynt yn meddwl y bydd hyn yn gweithio, siaradwch â Rheolwr Llinell. Byddwn yn gwneud ein gorau i gyfyngu ar yr effaith ar gyflog lle bynnag y gallwn.</w:t>
      </w:r>
    </w:p>
    <w:p w:rsidRPr="00ED11CE" w:rsidR="00ED11CE" w:rsidP="00ED11CE" w:rsidRDefault="00ED11CE" w14:paraId="3179EB42" w14:textId="77777777">
      <w:pPr>
        <w:pStyle w:val="BodyText"/>
      </w:pPr>
    </w:p>
    <w:p w:rsidR="00BF1AD0" w:rsidP="00ED11CE" w:rsidRDefault="00BF1AD0" w14:paraId="13A50E84" w14:textId="47E0FF51">
      <w:pPr>
        <w:pStyle w:val="Heading1"/>
        <w:numPr>
          <w:ilvl w:val="0"/>
          <w:numId w:val="3"/>
        </w:numPr>
      </w:pPr>
      <w:r>
        <w:t>HYSBYSU</w:t>
      </w:r>
      <w:bookmarkEnd w:id="4"/>
    </w:p>
    <w:p w:rsidRPr="00ED11CE" w:rsidR="00ED11CE" w:rsidP="00ED11CE" w:rsidRDefault="00ED11CE" w14:paraId="64AC25F7" w14:textId="0B8F79CE">
      <w:pPr>
        <w:pStyle w:val="Heading1"/>
        <w:jc w:val="both"/>
        <w:rPr>
          <w:b w:val="0"/>
          <w:bCs w:val="0"/>
        </w:rPr>
      </w:pPr>
      <w:bookmarkStart w:name="_Toc508097232" w:id="5"/>
      <w:r w:rsidRPr="00ED11CE">
        <w:rPr>
          <w:b w:val="0"/>
          <w:bCs w:val="0"/>
        </w:rPr>
        <w:t>Mae angen i gydweithwyr roi gwybod i'w Rheolwr Llinell cyn gynted ag sy'n ymarferol, y rheswm dros eu habsenoldeb a pha mor hir y maent yn disgwyl bod i ffwrdd o'r gwaith. Gall fod amgylchiadau eithriadol lle digwyddodd dychwelyd i’r gwaith cyn bod modd cysylltu ag unrhyw un yn y Brifysgol, ond dylid hysbysu’r Rheolwr Llinell o hyd o’r rheswm am yr absenoldeb ar ôl dychwelyd i’r gwaith.</w:t>
      </w:r>
    </w:p>
    <w:p w:rsidR="00ED11CE" w:rsidP="00ED11CE" w:rsidRDefault="00ED11CE" w14:paraId="3823BEC7" w14:textId="77777777">
      <w:pPr>
        <w:pStyle w:val="Heading1"/>
        <w:jc w:val="both"/>
        <w:rPr>
          <w:b w:val="0"/>
          <w:bCs w:val="0"/>
        </w:rPr>
      </w:pPr>
      <w:r w:rsidRPr="00ED11CE">
        <w:rPr>
          <w:b w:val="0"/>
          <w:bCs w:val="0"/>
        </w:rPr>
        <w:t xml:space="preserve">Ar ôl derbyn hysbysiad, bydd eich Rheolwr Llinell yn cadarnhau manylion yr absenoldeb yn </w:t>
      </w:r>
      <w:proofErr w:type="spellStart"/>
      <w:r w:rsidRPr="00ED11CE">
        <w:rPr>
          <w:b w:val="0"/>
          <w:bCs w:val="0"/>
        </w:rPr>
        <w:t>iTrent</w:t>
      </w:r>
      <w:proofErr w:type="spellEnd"/>
      <w:r w:rsidRPr="00ED11CE">
        <w:rPr>
          <w:b w:val="0"/>
          <w:bCs w:val="0"/>
        </w:rPr>
        <w:t>.</w:t>
      </w:r>
    </w:p>
    <w:p w:rsidR="000176FA" w:rsidP="00ED11CE" w:rsidRDefault="000176FA" w14:paraId="03E30613" w14:textId="30FCEC96">
      <w:pPr>
        <w:pStyle w:val="Heading1"/>
        <w:numPr>
          <w:ilvl w:val="0"/>
          <w:numId w:val="3"/>
        </w:numPr>
      </w:pPr>
      <w:r>
        <w:t>ADOLYGU POLISI</w:t>
      </w:r>
      <w:bookmarkEnd w:id="5"/>
    </w:p>
    <w:p w:rsidR="000176FA" w:rsidP="00ED11CE" w:rsidRDefault="00ED11CE" w14:paraId="60AFD2FD" w14:textId="4D8E3041">
      <w:pPr>
        <w:jc w:val="both"/>
      </w:pPr>
      <w:r w:rsidRPr="00ED11CE">
        <w:rPr>
          <w:rFonts w:cs="Arial"/>
        </w:rPr>
        <w:t>Bydd y Polisi a’r Weithdrefn hon yn cael eu hadolygu’n rheolaidd o ddim llai na thair blynedd a byddant yn cael eu darllen a’u gweithredu bob amser yn amodol ar y gyfraith gyffredinol. Cynhelir pob adolygiad mewn ymgynghoriad ag Undebau Llafur cydnabyddedig y campws a chytunir ar unrhyw newidiadau gyda nhw, cyn i Gyngor y Brifysgol eu cymeradwyo. Aseswyd effaith y polisi hwn ar gydraddoldeb cyn ei weithredu.</w:t>
      </w:r>
    </w:p>
    <w:sectPr w:rsidR="000176F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04C46"/>
    <w:multiLevelType w:val="hybridMultilevel"/>
    <w:tmpl w:val="B9324D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E07FBD"/>
    <w:multiLevelType w:val="hybridMultilevel"/>
    <w:tmpl w:val="A73E74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15B36AC"/>
    <w:multiLevelType w:val="hybridMultilevel"/>
    <w:tmpl w:val="2514BF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6BF52E1"/>
    <w:multiLevelType w:val="hybridMultilevel"/>
    <w:tmpl w:val="A2505662"/>
    <w:lvl w:ilvl="0" w:tplc="ADC291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490B01"/>
    <w:multiLevelType w:val="hybridMultilevel"/>
    <w:tmpl w:val="3C446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551543">
    <w:abstractNumId w:val="2"/>
  </w:num>
  <w:num w:numId="2" w16cid:durableId="6837018">
    <w:abstractNumId w:val="0"/>
  </w:num>
  <w:num w:numId="3" w16cid:durableId="1525247478">
    <w:abstractNumId w:val="3"/>
  </w:num>
  <w:num w:numId="4" w16cid:durableId="1094090136">
    <w:abstractNumId w:val="1"/>
  </w:num>
  <w:num w:numId="5" w16cid:durableId="1982417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FA"/>
    <w:rsid w:val="000176FA"/>
    <w:rsid w:val="0002136C"/>
    <w:rsid w:val="000D0084"/>
    <w:rsid w:val="00210729"/>
    <w:rsid w:val="00406095"/>
    <w:rsid w:val="005416AF"/>
    <w:rsid w:val="00687AA4"/>
    <w:rsid w:val="006C71E3"/>
    <w:rsid w:val="00746BC9"/>
    <w:rsid w:val="00757464"/>
    <w:rsid w:val="00892765"/>
    <w:rsid w:val="00A0513E"/>
    <w:rsid w:val="00BB281F"/>
    <w:rsid w:val="00BF1AD0"/>
    <w:rsid w:val="00D11717"/>
    <w:rsid w:val="00ED11CE"/>
    <w:rsid w:val="00F469BA"/>
    <w:rsid w:val="110804E5"/>
    <w:rsid w:val="39FD4B7D"/>
    <w:rsid w:val="4137BEC7"/>
    <w:rsid w:val="4ECAAFC7"/>
    <w:rsid w:val="5A039C95"/>
    <w:rsid w:val="7BFC4C8C"/>
    <w:rsid w:val="7C65E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7435"/>
  <w15:chartTrackingRefBased/>
  <w15:docId w15:val="{EEEDA5A9-EB75-4E0A-9A2E-3FED0752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16AF"/>
    <w:pPr>
      <w:spacing w:after="100" w:afterAutospacing="1" w:line="300" w:lineRule="auto"/>
    </w:pPr>
    <w:rPr>
      <w:rFonts w:ascii="Arial" w:hAnsi="Arial" w:eastAsia="Times New Roman" w:cs="Times New Roman"/>
      <w:sz w:val="24"/>
      <w:szCs w:val="24"/>
      <w:lang w:val="cy-GB"/>
    </w:rPr>
  </w:style>
  <w:style w:type="paragraph" w:styleId="Heading1">
    <w:name w:val="heading 1"/>
    <w:basedOn w:val="Normal"/>
    <w:next w:val="BodyText"/>
    <w:link w:val="Heading1Char"/>
    <w:qFormat/>
    <w:rsid w:val="000176FA"/>
    <w:pPr>
      <w:keepNext/>
      <w:spacing w:before="120" w:line="264" w:lineRule="auto"/>
      <w:outlineLvl w:val="0"/>
    </w:pPr>
    <w:rPr>
      <w:b/>
      <w:bCs/>
    </w:rPr>
  </w:style>
  <w:style w:type="paragraph" w:styleId="Heading2">
    <w:name w:val="heading 2"/>
    <w:basedOn w:val="Normal"/>
    <w:next w:val="Normal"/>
    <w:link w:val="Heading2Char"/>
    <w:uiPriority w:val="9"/>
    <w:unhideWhenUsed/>
    <w:qFormat/>
    <w:rsid w:val="000176FA"/>
    <w:pPr>
      <w:keepNext/>
      <w:keepLines/>
      <w:spacing w:before="40" w:after="0"/>
      <w:outlineLvl w:val="1"/>
    </w:pPr>
    <w:rPr>
      <w:rFonts w:eastAsiaTheme="majorEastAsia" w:cstheme="majorBidi"/>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176FA"/>
    <w:rPr>
      <w:rFonts w:ascii="Arial" w:hAnsi="Arial" w:eastAsia="Times New Roman" w:cs="Times New Roman"/>
      <w:b/>
      <w:bCs/>
      <w:sz w:val="24"/>
      <w:szCs w:val="24"/>
      <w:lang w:val="cy-GB"/>
    </w:rPr>
  </w:style>
  <w:style w:type="paragraph" w:styleId="BodyText">
    <w:name w:val="Body Text"/>
    <w:basedOn w:val="Normal"/>
    <w:link w:val="BodyTextChar"/>
    <w:rsid w:val="000176FA"/>
  </w:style>
  <w:style w:type="character" w:styleId="BodyTextChar" w:customStyle="1">
    <w:name w:val="Body Text Char"/>
    <w:basedOn w:val="DefaultParagraphFont"/>
    <w:link w:val="BodyText"/>
    <w:rsid w:val="000176FA"/>
    <w:rPr>
      <w:rFonts w:ascii="Verdana" w:hAnsi="Verdana" w:eastAsia="Times New Roman" w:cs="Times New Roman"/>
      <w:sz w:val="21"/>
      <w:szCs w:val="24"/>
      <w:lang w:val="cy-GB"/>
    </w:rPr>
  </w:style>
  <w:style w:type="character" w:styleId="Heading2Char" w:customStyle="1">
    <w:name w:val="Heading 2 Char"/>
    <w:basedOn w:val="DefaultParagraphFont"/>
    <w:link w:val="Heading2"/>
    <w:uiPriority w:val="9"/>
    <w:rsid w:val="000176FA"/>
    <w:rPr>
      <w:rFonts w:ascii="Arial" w:hAnsi="Arial" w:eastAsiaTheme="majorEastAsia" w:cstheme="majorBidi"/>
      <w:sz w:val="24"/>
      <w:szCs w:val="26"/>
      <w:lang w:val="cy-GB"/>
    </w:rPr>
  </w:style>
  <w:style w:type="paragraph" w:styleId="TOCHeading">
    <w:name w:val="TOC Heading"/>
    <w:basedOn w:val="Heading1"/>
    <w:next w:val="Normal"/>
    <w:uiPriority w:val="39"/>
    <w:unhideWhenUsed/>
    <w:qFormat/>
    <w:rsid w:val="000176FA"/>
    <w:pPr>
      <w:keepLines/>
      <w:spacing w:before="240" w:after="0" w:afterAutospacing="0" w:line="259" w:lineRule="auto"/>
      <w:outlineLvl w:val="9"/>
    </w:pPr>
    <w:rPr>
      <w:rFonts w:asciiTheme="majorHAnsi" w:hAnsiTheme="majorHAnsi" w:eastAsiaTheme="majorEastAsia"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0176FA"/>
  </w:style>
  <w:style w:type="character" w:styleId="Hyperlink">
    <w:name w:val="Hyperlink"/>
    <w:basedOn w:val="DefaultParagraphFont"/>
    <w:uiPriority w:val="99"/>
    <w:unhideWhenUsed/>
    <w:rsid w:val="000176FA"/>
    <w:rPr>
      <w:color w:val="0563C1" w:themeColor="hyperlink"/>
      <w:u w:val="single"/>
    </w:rPr>
  </w:style>
  <w:style w:type="paragraph" w:styleId="ListParagraph">
    <w:name w:val="List Paragraph"/>
    <w:basedOn w:val="Normal"/>
    <w:uiPriority w:val="34"/>
    <w:qFormat/>
    <w:rsid w:val="000176FA"/>
    <w:pPr>
      <w:ind w:left="720"/>
      <w:contextualSpacing/>
    </w:pPr>
  </w:style>
  <w:style w:type="paragraph" w:styleId="TOC2">
    <w:name w:val="toc 2"/>
    <w:basedOn w:val="Normal"/>
    <w:next w:val="Normal"/>
    <w:autoRedefine/>
    <w:uiPriority w:val="39"/>
    <w:unhideWhenUsed/>
    <w:rsid w:val="000176FA"/>
    <w:pPr>
      <w:ind w:left="210"/>
    </w:pPr>
  </w:style>
  <w:style w:type="paragraph" w:styleId="NormalWeb">
    <w:name w:val="Normal (Web)"/>
    <w:basedOn w:val="Normal"/>
    <w:unhideWhenUsed/>
    <w:rsid w:val="005416AF"/>
    <w:rPr>
      <w:rFonts w:ascii="Times New Roman" w:hAnsi="Times New Roman"/>
    </w:rPr>
  </w:style>
  <w:style w:type="character" w:styleId="Emphasis">
    <w:name w:val="Emphasis"/>
    <w:basedOn w:val="DefaultParagraphFont"/>
    <w:rsid w:val="005416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36776">
      <w:bodyDiv w:val="1"/>
      <w:marLeft w:val="0"/>
      <w:marRight w:val="0"/>
      <w:marTop w:val="0"/>
      <w:marBottom w:val="0"/>
      <w:divBdr>
        <w:top w:val="none" w:sz="0" w:space="0" w:color="auto"/>
        <w:left w:val="none" w:sz="0" w:space="0" w:color="auto"/>
        <w:bottom w:val="none" w:sz="0" w:space="0" w:color="auto"/>
        <w:right w:val="none" w:sz="0" w:space="0" w:color="auto"/>
      </w:divBdr>
    </w:div>
    <w:div w:id="560558436">
      <w:bodyDiv w:val="1"/>
      <w:marLeft w:val="0"/>
      <w:marRight w:val="0"/>
      <w:marTop w:val="0"/>
      <w:marBottom w:val="0"/>
      <w:divBdr>
        <w:top w:val="none" w:sz="0" w:space="0" w:color="auto"/>
        <w:left w:val="none" w:sz="0" w:space="0" w:color="auto"/>
        <w:bottom w:val="none" w:sz="0" w:space="0" w:color="auto"/>
        <w:right w:val="none" w:sz="0" w:space="0" w:color="auto"/>
      </w:divBdr>
    </w:div>
    <w:div w:id="1459762680">
      <w:bodyDiv w:val="1"/>
      <w:marLeft w:val="0"/>
      <w:marRight w:val="0"/>
      <w:marTop w:val="0"/>
      <w:marBottom w:val="0"/>
      <w:divBdr>
        <w:top w:val="none" w:sz="0" w:space="0" w:color="auto"/>
        <w:left w:val="none" w:sz="0" w:space="0" w:color="auto"/>
        <w:bottom w:val="none" w:sz="0" w:space="0" w:color="auto"/>
        <w:right w:val="none" w:sz="0" w:space="0" w:color="auto"/>
      </w:divBdr>
    </w:div>
    <w:div w:id="163972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8" ma:contentTypeDescription="Create a new document." ma:contentTypeScope="" ma:versionID="1bba1cebcae7214d1a98777ade4f2e36">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5f45ed57245d5fb10a8658ab2a3fa8e9"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002713-cdad-4d1d-967c-86e69fbc62ee" xsi:nil="true"/>
    <lcf76f155ced4ddcb4097134ff3c332f xmlns="f4ca094e-e3ed-44b2-8be1-04578b8f478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0111A-C610-4898-B4C7-5D959E82909C}">
  <ds:schemaRefs>
    <ds:schemaRef ds:uri="http://schemas.microsoft.com/sharepoint/v3/contenttype/forms"/>
  </ds:schemaRefs>
</ds:datastoreItem>
</file>

<file path=customXml/itemProps2.xml><?xml version="1.0" encoding="utf-8"?>
<ds:datastoreItem xmlns:ds="http://schemas.openxmlformats.org/officeDocument/2006/customXml" ds:itemID="{A194BE11-4B21-46E7-B65F-E962D8A8845C}"/>
</file>

<file path=customXml/itemProps3.xml><?xml version="1.0" encoding="utf-8"?>
<ds:datastoreItem xmlns:ds="http://schemas.openxmlformats.org/officeDocument/2006/customXml" ds:itemID="{52E091E7-16E3-4395-94BC-15CCBAE9D9E9}">
  <ds:schemaRefs>
    <ds:schemaRef ds:uri="f4ca094e-e3ed-44b2-8be1-04578b8f4789"/>
    <ds:schemaRef ds:uri="http://purl.org/dc/terms/"/>
    <ds:schemaRef ds:uri="http://schemas.microsoft.com/office/2006/metadata/properties"/>
    <ds:schemaRef ds:uri="http://schemas.microsoft.com/office/2006/documentManagement/types"/>
    <ds:schemaRef ds:uri="fe002713-cdad-4d1d-967c-86e69fbc62ee"/>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70E7AFF-814B-465A-ACF2-230B72BE0A7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Pryfysgol Bangor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Luke</dc:creator>
  <cp:keywords/>
  <dc:description/>
  <cp:lastModifiedBy>Catherine Jones (Staff)</cp:lastModifiedBy>
  <cp:revision>7</cp:revision>
  <cp:lastPrinted>2021-01-22T00:27:00Z</cp:lastPrinted>
  <dcterms:created xsi:type="dcterms:W3CDTF">2023-09-28T18:49:00Z</dcterms:created>
  <dcterms:modified xsi:type="dcterms:W3CDTF">2025-06-17T19:28:29Z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0x01010051BB41BE87A5FA47A0822B0F521A7AA9</vt:lpwstr>
  </property>
  <property fmtid="{D5CDD505-2E9C-101B-9397-08002B2CF9AE}" pid="3" name="Order">
    <vt:r8>100</vt:r8>
  </property>
  <property fmtid="{D5CDD505-2E9C-101B-9397-08002B2CF9AE}" pid="4" name="MediaServiceImageTags">
    <vt:lpwstr/>
  </property>
</Properties>
</file>